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8DA" w:rsidRDefault="009D28DA" w:rsidP="009D28DA">
      <w:pPr>
        <w:pStyle w:val="a4"/>
        <w:jc w:val="center"/>
      </w:pPr>
      <w:r>
        <w:rPr>
          <w:noProof/>
          <w:lang w:eastAsia="ru-RU"/>
        </w:rPr>
        <w:drawing>
          <wp:inline distT="0" distB="0" distL="0" distR="0" wp14:anchorId="544C6D33" wp14:editId="1306224F">
            <wp:extent cx="616585" cy="7099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 l="-224" t="-179" r="-224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8DA" w:rsidRDefault="009D28DA" w:rsidP="009D28DA">
      <w:pPr>
        <w:pStyle w:val="a4"/>
        <w:jc w:val="right"/>
        <w:rPr>
          <w:b/>
          <w:bCs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731"/>
        <w:gridCol w:w="3264"/>
        <w:gridCol w:w="1092"/>
      </w:tblGrid>
      <w:tr w:rsidR="009D28DA" w:rsidTr="00B9779E">
        <w:trPr>
          <w:trHeight w:hRule="exact" w:val="1883"/>
        </w:trPr>
        <w:tc>
          <w:tcPr>
            <w:tcW w:w="9071" w:type="dxa"/>
            <w:gridSpan w:val="4"/>
          </w:tcPr>
          <w:p w:rsidR="009D28DA" w:rsidRDefault="009D28DA" w:rsidP="00B9779E">
            <w:pPr>
              <w:pStyle w:val="Iioaioo"/>
              <w:keepLines w:val="0"/>
              <w:widowControl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</w:p>
          <w:p w:rsidR="009D28DA" w:rsidRDefault="009D28DA" w:rsidP="00B9779E">
            <w:pPr>
              <w:pStyle w:val="Iioaioo"/>
              <w:keepLines w:val="0"/>
              <w:widowControl w:val="0"/>
              <w:tabs>
                <w:tab w:val="left" w:pos="2977"/>
              </w:tabs>
              <w:spacing w:before="0" w:after="0"/>
              <w:rPr>
                <w:szCs w:val="28"/>
              </w:rPr>
            </w:pPr>
          </w:p>
          <w:p w:rsidR="009D28DA" w:rsidRDefault="009D28DA" w:rsidP="00B9779E">
            <w:pPr>
              <w:pStyle w:val="Iioaioo"/>
              <w:widowControl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ЛЕБЯЖСКОГО МУНИЦИПАЛЬНОГО ОКРУГА </w:t>
            </w:r>
          </w:p>
          <w:p w:rsidR="009D28DA" w:rsidRDefault="009D28DA" w:rsidP="00B9779E">
            <w:pPr>
              <w:pStyle w:val="Iioaioo"/>
              <w:keepLines w:val="0"/>
              <w:widowControl w:val="0"/>
              <w:tabs>
                <w:tab w:val="left" w:pos="2977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>КИРОВСКОЙ ОБЛАСТИ</w:t>
            </w:r>
          </w:p>
          <w:p w:rsidR="009D28DA" w:rsidRDefault="009D28DA" w:rsidP="00B9779E">
            <w:pPr>
              <w:pStyle w:val="Iioaioo"/>
              <w:widowControl w:val="0"/>
              <w:tabs>
                <w:tab w:val="left" w:pos="2977"/>
              </w:tabs>
              <w:spacing w:before="0" w:after="0"/>
              <w:jc w:val="right"/>
              <w:rPr>
                <w:szCs w:val="28"/>
              </w:rPr>
            </w:pPr>
          </w:p>
          <w:p w:rsidR="009D28DA" w:rsidRDefault="009D28DA" w:rsidP="00B9779E">
            <w:pPr>
              <w:widowControl w:val="0"/>
              <w:tabs>
                <w:tab w:val="left" w:pos="2160"/>
              </w:tabs>
              <w:jc w:val="center"/>
            </w:pPr>
            <w:r>
              <w:rPr>
                <w:b/>
                <w:bCs/>
              </w:rPr>
              <w:t>ПОСТАНОВЛЕНИЕ</w:t>
            </w:r>
          </w:p>
          <w:p w:rsidR="009D28DA" w:rsidRDefault="009D28DA" w:rsidP="00B9779E">
            <w:pPr>
              <w:widowControl w:val="0"/>
              <w:tabs>
                <w:tab w:val="left" w:pos="2160"/>
              </w:tabs>
              <w:jc w:val="center"/>
              <w:rPr>
                <w:b/>
                <w:bCs/>
              </w:rPr>
            </w:pPr>
          </w:p>
          <w:p w:rsidR="009D28DA" w:rsidRDefault="009D28DA" w:rsidP="00B9779E">
            <w:pPr>
              <w:widowControl w:val="0"/>
              <w:tabs>
                <w:tab w:val="left" w:pos="2160"/>
              </w:tabs>
              <w:jc w:val="center"/>
              <w:rPr>
                <w:b/>
                <w:bCs/>
              </w:rPr>
            </w:pPr>
          </w:p>
        </w:tc>
      </w:tr>
      <w:tr w:rsidR="009D28DA" w:rsidTr="00B9779E">
        <w:tc>
          <w:tcPr>
            <w:tcW w:w="1984" w:type="dxa"/>
            <w:tcBorders>
              <w:bottom w:val="single" w:sz="4" w:space="0" w:color="000000"/>
            </w:tcBorders>
            <w:tcMar>
              <w:left w:w="70" w:type="dxa"/>
              <w:right w:w="70" w:type="dxa"/>
            </w:tcMar>
          </w:tcPr>
          <w:p w:rsidR="009D28DA" w:rsidRDefault="00242E37" w:rsidP="00B9779E">
            <w:pPr>
              <w:widowControl w:val="0"/>
              <w:tabs>
                <w:tab w:val="left" w:pos="276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12.12.2025</w:t>
            </w:r>
          </w:p>
        </w:tc>
        <w:tc>
          <w:tcPr>
            <w:tcW w:w="2731" w:type="dxa"/>
            <w:tcMar>
              <w:left w:w="70" w:type="dxa"/>
              <w:right w:w="70" w:type="dxa"/>
            </w:tcMar>
          </w:tcPr>
          <w:p w:rsidR="009D28DA" w:rsidRDefault="009D28DA" w:rsidP="00B9779E">
            <w:pPr>
              <w:widowControl w:val="0"/>
              <w:snapToGrid w:val="0"/>
              <w:jc w:val="center"/>
              <w:rPr>
                <w:szCs w:val="28"/>
              </w:rPr>
            </w:pPr>
          </w:p>
        </w:tc>
        <w:tc>
          <w:tcPr>
            <w:tcW w:w="3264" w:type="dxa"/>
            <w:tcMar>
              <w:left w:w="70" w:type="dxa"/>
              <w:right w:w="70" w:type="dxa"/>
            </w:tcMar>
          </w:tcPr>
          <w:p w:rsidR="009D28DA" w:rsidRDefault="009D28DA" w:rsidP="00B9779E">
            <w:pPr>
              <w:widowControl w:val="0"/>
              <w:jc w:val="right"/>
              <w:rPr>
                <w:szCs w:val="28"/>
              </w:rPr>
            </w:pPr>
            <w:r>
              <w:rPr>
                <w:position w:val="-2"/>
                <w:szCs w:val="28"/>
              </w:rPr>
              <w:t>№</w:t>
            </w:r>
          </w:p>
        </w:tc>
        <w:tc>
          <w:tcPr>
            <w:tcW w:w="1092" w:type="dxa"/>
            <w:tcBorders>
              <w:bottom w:val="single" w:sz="6" w:space="0" w:color="000000"/>
            </w:tcBorders>
            <w:tcMar>
              <w:left w:w="70" w:type="dxa"/>
              <w:right w:w="70" w:type="dxa"/>
            </w:tcMar>
          </w:tcPr>
          <w:p w:rsidR="009D28DA" w:rsidRDefault="00242E37" w:rsidP="00B9779E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878</w:t>
            </w:r>
          </w:p>
        </w:tc>
      </w:tr>
      <w:tr w:rsidR="009D28DA" w:rsidTr="00B9779E">
        <w:trPr>
          <w:trHeight w:val="374"/>
        </w:trPr>
        <w:tc>
          <w:tcPr>
            <w:tcW w:w="9071" w:type="dxa"/>
            <w:gridSpan w:val="4"/>
            <w:tcMar>
              <w:left w:w="70" w:type="dxa"/>
              <w:right w:w="70" w:type="dxa"/>
            </w:tcMar>
          </w:tcPr>
          <w:p w:rsidR="009D28DA" w:rsidRDefault="009D28DA" w:rsidP="00B9779E">
            <w:pPr>
              <w:widowControl w:val="0"/>
              <w:tabs>
                <w:tab w:val="left" w:pos="276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пгт Лебяжье </w:t>
            </w:r>
          </w:p>
        </w:tc>
      </w:tr>
    </w:tbl>
    <w:p w:rsidR="009D28DA" w:rsidRDefault="009D28DA" w:rsidP="009D28DA">
      <w:pPr>
        <w:jc w:val="center"/>
        <w:rPr>
          <w:b/>
          <w:bCs/>
        </w:rPr>
      </w:pPr>
    </w:p>
    <w:p w:rsidR="009D28DA" w:rsidRDefault="009D28DA" w:rsidP="009D28DA">
      <w:pPr>
        <w:jc w:val="center"/>
      </w:pPr>
      <w:r>
        <w:rPr>
          <w:b/>
          <w:bCs/>
        </w:rPr>
        <w:t xml:space="preserve">Об утверждении Программы профилактики рисков причинения вреда (ущерба) охраняемым законом ценностям </w:t>
      </w:r>
      <w:r>
        <w:rPr>
          <w:b/>
          <w:bCs/>
          <w:color w:val="000000"/>
          <w:szCs w:val="28"/>
        </w:rPr>
        <w:t>в рамках осуществления муниципального земельного контроля</w:t>
      </w:r>
      <w:r>
        <w:rPr>
          <w:b/>
          <w:bCs/>
        </w:rPr>
        <w:t xml:space="preserve"> на территории</w:t>
      </w:r>
      <w:r w:rsidR="0044230C">
        <w:rPr>
          <w:b/>
          <w:bCs/>
        </w:rPr>
        <w:t xml:space="preserve"> Лебяжского муниципального округа</w:t>
      </w:r>
      <w:r>
        <w:rPr>
          <w:b/>
          <w:bCs/>
        </w:rPr>
        <w:t xml:space="preserve"> Кировской области </w:t>
      </w:r>
    </w:p>
    <w:p w:rsidR="009D28DA" w:rsidRDefault="009D28DA" w:rsidP="009D28DA">
      <w:pPr>
        <w:jc w:val="center"/>
        <w:rPr>
          <w:b/>
          <w:bCs/>
        </w:rPr>
      </w:pPr>
    </w:p>
    <w:p w:rsidR="009D28DA" w:rsidRDefault="009D28DA" w:rsidP="009D28DA">
      <w:pPr>
        <w:shd w:val="clear" w:color="auto" w:fill="FFFFFF"/>
        <w:ind w:firstLine="708"/>
        <w:jc w:val="both"/>
      </w:pPr>
      <w:r>
        <w:rPr>
          <w:szCs w:val="28"/>
        </w:rPr>
        <w:t>В соответствии со статьей 44 Федерального закона от 31.07.2020                   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администрация Лебяжского муниципального округа ПОСТАНОВЛЯЕТ:</w:t>
      </w:r>
    </w:p>
    <w:p w:rsidR="009D28DA" w:rsidRDefault="009D28DA" w:rsidP="009D28DA">
      <w:pPr>
        <w:shd w:val="clear" w:color="auto" w:fill="FFFFFF"/>
        <w:ind w:firstLine="709"/>
        <w:jc w:val="both"/>
      </w:pPr>
      <w:r>
        <w:rPr>
          <w:szCs w:val="28"/>
        </w:rPr>
        <w:t xml:space="preserve">1. Утвердить программу профилактики рисков причинения вреда (ущерба) охраняемым законом ценностям </w:t>
      </w:r>
      <w:r>
        <w:rPr>
          <w:color w:val="000000"/>
          <w:szCs w:val="28"/>
        </w:rPr>
        <w:t>в рамках осуществления муниципального земельного контроля</w:t>
      </w:r>
      <w:r>
        <w:rPr>
          <w:szCs w:val="28"/>
        </w:rPr>
        <w:t xml:space="preserve"> на </w:t>
      </w:r>
      <w:r w:rsidR="0044230C" w:rsidRPr="0044230C">
        <w:rPr>
          <w:color w:val="000000"/>
          <w:szCs w:val="28"/>
        </w:rPr>
        <w:t>территории Лебяжского муниципального округа</w:t>
      </w:r>
      <w:r>
        <w:rPr>
          <w:szCs w:val="28"/>
        </w:rPr>
        <w:t xml:space="preserve"> Кировской области согласно приложению.</w:t>
      </w:r>
    </w:p>
    <w:p w:rsidR="009D28DA" w:rsidRDefault="009D28DA" w:rsidP="009D28DA">
      <w:pPr>
        <w:ind w:firstLine="709"/>
        <w:jc w:val="both"/>
        <w:rPr>
          <w:rFonts w:eastAsiaTheme="minorHAnsi"/>
          <w:color w:val="000000" w:themeColor="text1"/>
          <w:szCs w:val="28"/>
        </w:rPr>
      </w:pPr>
      <w:r>
        <w:rPr>
          <w:szCs w:val="28"/>
        </w:rPr>
        <w:t xml:space="preserve">2. </w:t>
      </w:r>
      <w:r w:rsidR="00E00F22">
        <w:rPr>
          <w:rFonts w:eastAsiaTheme="minorHAnsi"/>
          <w:color w:val="000000" w:themeColor="text1"/>
          <w:szCs w:val="28"/>
        </w:rPr>
        <w:t>Постановление от 16.12.2024 №829</w:t>
      </w:r>
      <w:r w:rsidR="0044230C">
        <w:rPr>
          <w:rFonts w:eastAsiaTheme="minorHAnsi"/>
          <w:color w:val="000000" w:themeColor="text1"/>
          <w:szCs w:val="28"/>
        </w:rPr>
        <w:t xml:space="preserve"> «</w:t>
      </w:r>
      <w:r w:rsidR="0044230C" w:rsidRPr="0044230C">
        <w:rPr>
          <w:rFonts w:eastAsiaTheme="minorHAnsi"/>
          <w:color w:val="000000" w:themeColor="text1"/>
          <w:szCs w:val="28"/>
        </w:rPr>
        <w:t>Об утверждении Программы профилактики рисков причинения вреда (ущерба) охраняемым законом ценностям в рамках осуществления муниципального земельного контроля на территории муниципального образования Лебяжский муниципальный</w:t>
      </w:r>
      <w:r w:rsidR="00E00F22">
        <w:rPr>
          <w:rFonts w:eastAsiaTheme="minorHAnsi"/>
          <w:color w:val="000000" w:themeColor="text1"/>
          <w:szCs w:val="28"/>
        </w:rPr>
        <w:t xml:space="preserve"> округ Кировской области</w:t>
      </w:r>
      <w:r w:rsidR="0044230C">
        <w:rPr>
          <w:rFonts w:eastAsiaTheme="minorHAnsi"/>
          <w:color w:val="000000" w:themeColor="text1"/>
          <w:szCs w:val="28"/>
        </w:rPr>
        <w:t>» считать утратившим силу.</w:t>
      </w:r>
    </w:p>
    <w:p w:rsidR="000A6FB8" w:rsidRDefault="00E00F22" w:rsidP="009D28DA">
      <w:pPr>
        <w:ind w:firstLine="709"/>
        <w:jc w:val="both"/>
      </w:pPr>
      <w:r>
        <w:rPr>
          <w:rFonts w:eastAsiaTheme="minorHAnsi"/>
          <w:color w:val="000000" w:themeColor="text1"/>
          <w:szCs w:val="28"/>
        </w:rPr>
        <w:t>3. Постановление от 07.02.2025 № 74</w:t>
      </w:r>
      <w:r w:rsidR="000A6FB8">
        <w:rPr>
          <w:rFonts w:eastAsiaTheme="minorHAnsi"/>
          <w:color w:val="000000" w:themeColor="text1"/>
          <w:szCs w:val="28"/>
        </w:rPr>
        <w:t xml:space="preserve"> </w:t>
      </w:r>
      <w:r w:rsidR="00392B88">
        <w:rPr>
          <w:rFonts w:eastAsiaTheme="minorHAnsi"/>
          <w:color w:val="000000" w:themeColor="text1"/>
          <w:szCs w:val="28"/>
        </w:rPr>
        <w:t>«</w:t>
      </w:r>
      <w:r w:rsidR="000A6FB8">
        <w:rPr>
          <w:rFonts w:eastAsiaTheme="minorHAnsi"/>
          <w:color w:val="000000" w:themeColor="text1"/>
          <w:szCs w:val="28"/>
        </w:rPr>
        <w:t>О внесении</w:t>
      </w:r>
      <w:r w:rsidR="00066798">
        <w:rPr>
          <w:rFonts w:eastAsiaTheme="minorHAnsi"/>
          <w:color w:val="000000" w:themeColor="text1"/>
          <w:szCs w:val="28"/>
        </w:rPr>
        <w:t xml:space="preserve"> дополнений в постановление </w:t>
      </w:r>
      <w:r w:rsidR="00297492">
        <w:rPr>
          <w:rFonts w:eastAsiaTheme="minorHAnsi"/>
          <w:color w:val="000000" w:themeColor="text1"/>
          <w:szCs w:val="28"/>
        </w:rPr>
        <w:t>№829 от 16.12.2024</w:t>
      </w:r>
      <w:r w:rsidR="00066798">
        <w:rPr>
          <w:rFonts w:eastAsiaTheme="minorHAnsi"/>
          <w:color w:val="000000" w:themeColor="text1"/>
          <w:szCs w:val="28"/>
        </w:rPr>
        <w:t xml:space="preserve"> </w:t>
      </w:r>
      <w:r w:rsidR="000A6FB8">
        <w:rPr>
          <w:rFonts w:eastAsiaTheme="minorHAnsi"/>
          <w:color w:val="000000" w:themeColor="text1"/>
          <w:szCs w:val="28"/>
        </w:rPr>
        <w:t>«</w:t>
      </w:r>
      <w:r w:rsidR="000A6FB8" w:rsidRPr="0044230C">
        <w:rPr>
          <w:rFonts w:eastAsiaTheme="minorHAnsi"/>
          <w:color w:val="000000" w:themeColor="text1"/>
          <w:szCs w:val="28"/>
        </w:rPr>
        <w:t>Об утверждении Программы профилактики рисков причинения вреда (ущерба) охраняемым законом ценностям в рамках осуществления муниципального земельного контроля на территории муниципального образования Лебяжский муниципальный окр</w:t>
      </w:r>
      <w:r>
        <w:rPr>
          <w:rFonts w:eastAsiaTheme="minorHAnsi"/>
          <w:color w:val="000000" w:themeColor="text1"/>
          <w:szCs w:val="28"/>
        </w:rPr>
        <w:t>уг Кировской области</w:t>
      </w:r>
      <w:r w:rsidR="000A6FB8">
        <w:rPr>
          <w:rFonts w:eastAsiaTheme="minorHAnsi"/>
          <w:color w:val="000000" w:themeColor="text1"/>
          <w:szCs w:val="28"/>
        </w:rPr>
        <w:t>»</w:t>
      </w:r>
      <w:r w:rsidR="00392B88">
        <w:rPr>
          <w:rFonts w:eastAsiaTheme="minorHAnsi"/>
          <w:color w:val="000000" w:themeColor="text1"/>
          <w:szCs w:val="28"/>
        </w:rPr>
        <w:t>»</w:t>
      </w:r>
      <w:r w:rsidR="000A6FB8">
        <w:rPr>
          <w:rFonts w:eastAsiaTheme="minorHAnsi"/>
          <w:color w:val="000000" w:themeColor="text1"/>
          <w:szCs w:val="28"/>
        </w:rPr>
        <w:t xml:space="preserve"> считать утратившим силу. </w:t>
      </w:r>
    </w:p>
    <w:p w:rsidR="009D28DA" w:rsidRDefault="000A6FB8" w:rsidP="009D28DA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9D28DA">
        <w:rPr>
          <w:szCs w:val="28"/>
        </w:rPr>
        <w:t xml:space="preserve">. </w:t>
      </w:r>
      <w:r w:rsidR="0044230C" w:rsidRPr="00F85332">
        <w:rPr>
          <w:rFonts w:eastAsiaTheme="minorHAnsi"/>
          <w:color w:val="000000" w:themeColor="text1"/>
          <w:szCs w:val="28"/>
        </w:rPr>
        <w:t>Контроль за исполнением постановления возложить на первого заместителя главы администрации Лебяжского муниципального округа Бердникову А.Е.</w:t>
      </w:r>
    </w:p>
    <w:p w:rsidR="00691C48" w:rsidRDefault="000A6FB8" w:rsidP="009D28DA">
      <w:pPr>
        <w:jc w:val="both"/>
        <w:rPr>
          <w:rFonts w:eastAsiaTheme="minorHAnsi"/>
          <w:color w:val="000000" w:themeColor="text1"/>
          <w:szCs w:val="28"/>
        </w:rPr>
      </w:pPr>
      <w:r>
        <w:rPr>
          <w:szCs w:val="28"/>
        </w:rPr>
        <w:t xml:space="preserve">          5</w:t>
      </w:r>
      <w:r w:rsidR="009D28DA">
        <w:rPr>
          <w:szCs w:val="28"/>
        </w:rPr>
        <w:t xml:space="preserve">. </w:t>
      </w:r>
      <w:r w:rsidR="0044230C" w:rsidRPr="002A487A">
        <w:rPr>
          <w:rFonts w:eastAsiaTheme="minorHAnsi"/>
          <w:color w:val="000000" w:themeColor="text1"/>
          <w:szCs w:val="28"/>
        </w:rPr>
        <w:t>Настоящее постановление подлежит опубликованию на официальном сайте администрации Лебяжского муниципального округа Кировской области и вступает в силу с 01.01.202</w:t>
      </w:r>
      <w:r w:rsidR="00A6284D">
        <w:rPr>
          <w:rFonts w:eastAsiaTheme="minorHAnsi"/>
          <w:color w:val="000000" w:themeColor="text1"/>
          <w:szCs w:val="28"/>
        </w:rPr>
        <w:t>6</w:t>
      </w:r>
      <w:r w:rsidR="0044230C" w:rsidRPr="002A487A">
        <w:rPr>
          <w:rFonts w:eastAsiaTheme="minorHAnsi"/>
          <w:color w:val="000000" w:themeColor="text1"/>
          <w:szCs w:val="28"/>
        </w:rPr>
        <w:t>.</w:t>
      </w:r>
    </w:p>
    <w:p w:rsidR="00691C48" w:rsidRDefault="00691C48" w:rsidP="009D28DA">
      <w:pPr>
        <w:jc w:val="both"/>
        <w:rPr>
          <w:rFonts w:eastAsiaTheme="minorHAnsi"/>
          <w:color w:val="000000" w:themeColor="text1"/>
          <w:szCs w:val="28"/>
        </w:rPr>
      </w:pPr>
    </w:p>
    <w:p w:rsidR="00691C48" w:rsidRPr="00691C48" w:rsidRDefault="00691C48" w:rsidP="009D28DA">
      <w:pPr>
        <w:jc w:val="both"/>
        <w:rPr>
          <w:rFonts w:eastAsiaTheme="minorHAnsi"/>
          <w:color w:val="000000" w:themeColor="text1"/>
          <w:szCs w:val="28"/>
        </w:rPr>
      </w:pPr>
    </w:p>
    <w:p w:rsidR="00691C48" w:rsidRDefault="00297492" w:rsidP="00691C48">
      <w:pPr>
        <w:rPr>
          <w:szCs w:val="28"/>
          <w:lang w:eastAsia="ru-RU"/>
        </w:rPr>
      </w:pPr>
      <w:r>
        <w:rPr>
          <w:szCs w:val="28"/>
        </w:rPr>
        <w:t>Глава</w:t>
      </w:r>
      <w:r w:rsidR="00691C48">
        <w:rPr>
          <w:szCs w:val="28"/>
        </w:rPr>
        <w:t xml:space="preserve"> Лебяжского</w:t>
      </w:r>
    </w:p>
    <w:p w:rsidR="00691C48" w:rsidRDefault="00242E37" w:rsidP="00691C48">
      <w:pPr>
        <w:rPr>
          <w:szCs w:val="28"/>
        </w:rPr>
      </w:pPr>
      <w:r>
        <w:rPr>
          <w:szCs w:val="28"/>
        </w:rPr>
        <w:t xml:space="preserve">муниципального округа    </w:t>
      </w:r>
      <w:r w:rsidR="00297492">
        <w:rPr>
          <w:szCs w:val="28"/>
        </w:rPr>
        <w:t>Т.А</w:t>
      </w:r>
      <w:r w:rsidR="00691C48">
        <w:rPr>
          <w:szCs w:val="28"/>
        </w:rPr>
        <w:t xml:space="preserve">. </w:t>
      </w:r>
      <w:r w:rsidR="00297492">
        <w:rPr>
          <w:szCs w:val="28"/>
        </w:rPr>
        <w:t>Обухова</w:t>
      </w: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242E37" w:rsidRDefault="00242E37" w:rsidP="009D28DA">
      <w:pPr>
        <w:ind w:left="5664" w:firstLine="708"/>
        <w:contextualSpacing/>
        <w:rPr>
          <w:szCs w:val="28"/>
        </w:rPr>
      </w:pPr>
    </w:p>
    <w:p w:rsidR="009D28DA" w:rsidRPr="00312B10" w:rsidRDefault="009D28DA" w:rsidP="009D28DA">
      <w:pPr>
        <w:ind w:left="5664" w:firstLine="708"/>
        <w:contextualSpacing/>
        <w:rPr>
          <w:szCs w:val="28"/>
        </w:rPr>
      </w:pPr>
      <w:r w:rsidRPr="00312B10">
        <w:rPr>
          <w:szCs w:val="28"/>
        </w:rPr>
        <w:t xml:space="preserve">Приложение </w:t>
      </w:r>
    </w:p>
    <w:p w:rsidR="009D28DA" w:rsidRPr="00312B10" w:rsidRDefault="009D28DA" w:rsidP="009D28DA">
      <w:pPr>
        <w:ind w:left="5664" w:firstLine="708"/>
        <w:contextualSpacing/>
        <w:rPr>
          <w:szCs w:val="28"/>
        </w:rPr>
      </w:pPr>
    </w:p>
    <w:p w:rsidR="009D28DA" w:rsidRPr="00312B10" w:rsidRDefault="009D28DA" w:rsidP="009D28DA">
      <w:pPr>
        <w:ind w:left="5664" w:firstLine="708"/>
        <w:contextualSpacing/>
        <w:rPr>
          <w:szCs w:val="28"/>
        </w:rPr>
      </w:pPr>
      <w:r w:rsidRPr="00312B10">
        <w:rPr>
          <w:szCs w:val="28"/>
        </w:rPr>
        <w:t>УТВЕРЖДЕНА</w:t>
      </w:r>
    </w:p>
    <w:p w:rsidR="009D28DA" w:rsidRPr="00312B10" w:rsidRDefault="009D28DA" w:rsidP="009D28DA">
      <w:pPr>
        <w:ind w:left="5664" w:firstLine="708"/>
        <w:contextualSpacing/>
        <w:rPr>
          <w:szCs w:val="28"/>
        </w:rPr>
      </w:pPr>
    </w:p>
    <w:p w:rsidR="009D28DA" w:rsidRPr="00312B10" w:rsidRDefault="009D28DA" w:rsidP="009D28DA">
      <w:pPr>
        <w:ind w:left="6372"/>
        <w:contextualSpacing/>
        <w:rPr>
          <w:szCs w:val="28"/>
        </w:rPr>
      </w:pPr>
      <w:r w:rsidRPr="00312B10">
        <w:rPr>
          <w:szCs w:val="28"/>
        </w:rPr>
        <w:t xml:space="preserve">постановлением администрации </w:t>
      </w:r>
      <w:r>
        <w:rPr>
          <w:szCs w:val="28"/>
        </w:rPr>
        <w:t>Лебяжского</w:t>
      </w:r>
      <w:r w:rsidRPr="00312B10">
        <w:rPr>
          <w:szCs w:val="28"/>
        </w:rPr>
        <w:t xml:space="preserve"> муниципального округа</w:t>
      </w:r>
    </w:p>
    <w:p w:rsidR="009D28DA" w:rsidRDefault="009D28DA" w:rsidP="004A3541">
      <w:pPr>
        <w:contextualSpacing/>
        <w:rPr>
          <w:szCs w:val="28"/>
        </w:rPr>
      </w:pP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</w:r>
      <w:r w:rsidRPr="00312B10">
        <w:rPr>
          <w:szCs w:val="28"/>
        </w:rPr>
        <w:tab/>
        <w:t>от</w:t>
      </w:r>
      <w:r w:rsidR="00242E37">
        <w:rPr>
          <w:szCs w:val="28"/>
        </w:rPr>
        <w:t xml:space="preserve"> 12.12.2025 </w:t>
      </w:r>
      <w:r w:rsidRPr="00312B10">
        <w:rPr>
          <w:szCs w:val="28"/>
        </w:rPr>
        <w:t>№</w:t>
      </w:r>
      <w:r w:rsidR="00242E37">
        <w:rPr>
          <w:szCs w:val="28"/>
        </w:rPr>
        <w:t xml:space="preserve"> 878</w:t>
      </w:r>
      <w:bookmarkStart w:id="0" w:name="_GoBack"/>
      <w:bookmarkEnd w:id="0"/>
      <w:r w:rsidRPr="00312B10">
        <w:rPr>
          <w:szCs w:val="28"/>
        </w:rPr>
        <w:t xml:space="preserve"> </w:t>
      </w:r>
    </w:p>
    <w:p w:rsidR="009D28DA" w:rsidRPr="009D28DA" w:rsidRDefault="009D28DA" w:rsidP="004A3541">
      <w:pPr>
        <w:contextualSpacing/>
        <w:rPr>
          <w:szCs w:val="28"/>
        </w:rPr>
      </w:pPr>
    </w:p>
    <w:p w:rsidR="006151CD" w:rsidRDefault="0044230C" w:rsidP="0044230C">
      <w:pPr>
        <w:spacing w:line="360" w:lineRule="exact"/>
        <w:jc w:val="center"/>
        <w:rPr>
          <w:b/>
          <w:bCs/>
        </w:rPr>
      </w:pPr>
      <w:r>
        <w:rPr>
          <w:b/>
          <w:bCs/>
        </w:rPr>
        <w:t xml:space="preserve">Программа профилактики рисков причинения вреда (ущерба) охраняемым законом ценностям </w:t>
      </w:r>
      <w:r>
        <w:rPr>
          <w:b/>
          <w:bCs/>
          <w:color w:val="000000"/>
          <w:szCs w:val="28"/>
        </w:rPr>
        <w:t>в рамках осуществления муниципального земельного контроля</w:t>
      </w:r>
      <w:r>
        <w:rPr>
          <w:b/>
          <w:bCs/>
        </w:rPr>
        <w:t xml:space="preserve"> на территории Лебяжского муниципального округа Кировской области</w:t>
      </w:r>
    </w:p>
    <w:p w:rsidR="0044230C" w:rsidRDefault="0044230C" w:rsidP="0044230C">
      <w:pPr>
        <w:spacing w:line="360" w:lineRule="exact"/>
        <w:jc w:val="center"/>
        <w:rPr>
          <w:b/>
          <w:sz w:val="26"/>
          <w:szCs w:val="26"/>
        </w:rPr>
      </w:pPr>
    </w:p>
    <w:p w:rsidR="006151CD" w:rsidRDefault="00515C4B">
      <w:pPr>
        <w:jc w:val="both"/>
      </w:pPr>
      <w:r>
        <w:rPr>
          <w:b/>
          <w:bCs/>
          <w:sz w:val="26"/>
          <w:szCs w:val="26"/>
        </w:rPr>
        <w:t xml:space="preserve">    </w:t>
      </w:r>
      <w:r>
        <w:rPr>
          <w:b/>
          <w:bCs/>
          <w:szCs w:val="28"/>
          <w:lang w:eastAsia="ru-RU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6151CD" w:rsidRDefault="006151CD">
      <w:pPr>
        <w:spacing w:line="360" w:lineRule="exact"/>
        <w:ind w:firstLine="709"/>
        <w:jc w:val="both"/>
      </w:pP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1.1. Настоящая программа разработана в целях организации проведения администрацией Лебяжского муниципального округа (далее – Администрация) профилактики нарушений требований законодательства в сфере муниципального контроля, установленных законодательством Российской Федерации, законодательством Кировской области, муниципальными правовыми актами Лебяжского муниципального округа.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Предметом муниципального контроля является соблюдение юридическими лицами, индивидуальными предпринимателями, гражданами (далее – контролируемые лица)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 (далее – обязательные требования).</w:t>
      </w:r>
    </w:p>
    <w:p w:rsidR="006151CD" w:rsidRDefault="00515C4B">
      <w:pPr>
        <w:pStyle w:val="1"/>
        <w:tabs>
          <w:tab w:val="left" w:pos="1134"/>
        </w:tabs>
        <w:spacing w:after="0"/>
        <w:ind w:left="0" w:firstLine="709"/>
        <w:jc w:val="both"/>
      </w:pPr>
      <w:r>
        <w:t>Объектами муниципального земельного контроля являются:</w:t>
      </w:r>
    </w:p>
    <w:p w:rsidR="006151CD" w:rsidRDefault="00515C4B">
      <w:pPr>
        <w:ind w:firstLine="709"/>
        <w:jc w:val="both"/>
      </w:pPr>
      <w:r>
        <w:t>деятельность, действия (бездействие) контролируемых лиц в сфере землепользования,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6151CD" w:rsidRDefault="00515C4B">
      <w:pPr>
        <w:ind w:firstLine="709"/>
        <w:jc w:val="both"/>
      </w:pPr>
      <w: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 xml:space="preserve">объекты земельных отношений, расположенные на территории </w:t>
      </w:r>
      <w:r>
        <w:rPr>
          <w:szCs w:val="28"/>
          <w:shd w:val="clear" w:color="auto" w:fill="FFFFFF"/>
          <w:lang w:eastAsia="ru-RU"/>
        </w:rPr>
        <w:t>муниципального образования Лебяжский муниципальный округ Кировской области</w:t>
      </w:r>
      <w:r>
        <w:rPr>
          <w:szCs w:val="28"/>
          <w:lang w:eastAsia="ru-RU"/>
        </w:rPr>
        <w:t>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Основной задачей муниципального земельного контроля, в первую очередь, является выявление нерационально и неэффективно используемых земель, а также обеспечение соблюдения организациями (независимо от их организационно-правовых форм и форм собственности), их руководителями, должностными лицами, а также гражданами земельного законодательства, требований охраны и использования земель. При этом основной задачей является выявление земельных участков, используемых без документов, с целью привлечения землепользователей к оплате за пользование землей.</w:t>
      </w:r>
    </w:p>
    <w:p w:rsidR="00534408" w:rsidRDefault="00534408" w:rsidP="00534408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отношении юридических лиц и индивидуальных предпринимателей, а такж</w:t>
      </w:r>
      <w:r w:rsidR="002220DF">
        <w:rPr>
          <w:rFonts w:eastAsia="Calibri"/>
          <w:szCs w:val="28"/>
          <w:lang w:eastAsia="en-US"/>
        </w:rPr>
        <w:t>е физических лиц</w:t>
      </w:r>
      <w:r w:rsidR="00C610E0">
        <w:rPr>
          <w:rFonts w:eastAsia="Calibri"/>
          <w:szCs w:val="28"/>
          <w:lang w:eastAsia="en-US"/>
        </w:rPr>
        <w:t xml:space="preserve"> проверки в 2025</w:t>
      </w:r>
      <w:r>
        <w:rPr>
          <w:rFonts w:eastAsia="Calibri"/>
          <w:szCs w:val="28"/>
          <w:lang w:eastAsia="en-US"/>
        </w:rPr>
        <w:t xml:space="preserve"> году не проводились в соответствии с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1.2. Целью программы является: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- предупреждение нарушений подконтрольными субъектами требований законодательства Российской Федерации, Кировской области, муниципальным правовым актам, включая устранение причин, факторов и условий, способствующих возможному нарушению обязательных требований;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- создание мотивации к добросовестному поведению подконтрольных субъектов;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- снижение уровня ущерба охраняемым законом ценностям.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1.3. Задачами программы являются: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- укрепление системы профилактики нарушений обязательных требований путем активизации профилактической деятельности;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- выявление причин, факторов и условий, способствующих нарушениям требований законодательства Российской Федерации, Кировской области, муниципальным правовым актам Лебяжского муниципального округа;</w:t>
      </w:r>
    </w:p>
    <w:p w:rsidR="006151CD" w:rsidRDefault="00515C4B">
      <w:pPr>
        <w:ind w:firstLine="708"/>
        <w:jc w:val="both"/>
      </w:pPr>
      <w:r>
        <w:rPr>
          <w:szCs w:val="28"/>
          <w:lang w:eastAsia="ru-RU"/>
        </w:rPr>
        <w:t>- повышение правосознания и правовой культуры подконтрольных субъектов.</w:t>
      </w:r>
    </w:p>
    <w:p w:rsidR="006151CD" w:rsidRDefault="006151CD">
      <w:pPr>
        <w:ind w:firstLine="708"/>
        <w:jc w:val="both"/>
        <w:rPr>
          <w:szCs w:val="28"/>
          <w:lang w:eastAsia="ru-RU"/>
        </w:rPr>
      </w:pPr>
    </w:p>
    <w:p w:rsidR="006151CD" w:rsidRDefault="00515C4B">
      <w:pPr>
        <w:ind w:firstLine="709"/>
        <w:jc w:val="both"/>
        <w:rPr>
          <w:b/>
          <w:szCs w:val="28"/>
        </w:rPr>
      </w:pPr>
      <w:r>
        <w:rPr>
          <w:b/>
          <w:szCs w:val="28"/>
          <w:lang w:eastAsia="ru-RU"/>
        </w:rPr>
        <w:t xml:space="preserve">2. </w:t>
      </w:r>
      <w:r>
        <w:rPr>
          <w:b/>
          <w:szCs w:val="28"/>
        </w:rPr>
        <w:t>Цели и задачи реализации программы профилактики рисков причинения вреда</w:t>
      </w:r>
    </w:p>
    <w:p w:rsidR="003A17E6" w:rsidRDefault="003A17E6">
      <w:pPr>
        <w:ind w:firstLine="709"/>
        <w:jc w:val="both"/>
      </w:pP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 xml:space="preserve">2.1. Цели </w:t>
      </w:r>
      <w:r>
        <w:rPr>
          <w:szCs w:val="28"/>
        </w:rPr>
        <w:t>реализации программы профилактики рисков причинения вреда</w:t>
      </w:r>
      <w:r>
        <w:rPr>
          <w:szCs w:val="28"/>
          <w:lang w:eastAsia="ru-RU"/>
        </w:rPr>
        <w:t>: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предупреждение нарушения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повышение прозрачности системы муниципального земельного контроля;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повышение уровня правовой грамотности контролируемых лиц, в том числе путем доступности информации об обязательных требованиях и необходимых мерах по их исполнению;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мотивация контролируемых лиц к добросовестному поведению.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 xml:space="preserve">2.2. Задачи </w:t>
      </w:r>
      <w:r>
        <w:rPr>
          <w:szCs w:val="28"/>
        </w:rPr>
        <w:t>реализации программы профилактики рисков причинения вреда</w:t>
      </w:r>
      <w:r>
        <w:rPr>
          <w:szCs w:val="28"/>
          <w:lang w:eastAsia="ru-RU"/>
        </w:rPr>
        <w:t>: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установление и оценка зависимости видов, форм и интенсивности профилактических мероприятий от особенностей конкретных контролируемых лиц (объектов контроля) и присвоенного им уровня риска, проведение профилактических мероприятий с учетом данных факторов;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повышение квалификации кадрового состава контрольного органа;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создание системы консультирования контролируемых лиц, в том числе с использованием современных информационно-телекоммуникационных технологий;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6151CD" w:rsidRDefault="006151CD">
      <w:pPr>
        <w:ind w:firstLine="708"/>
        <w:jc w:val="both"/>
        <w:rPr>
          <w:szCs w:val="28"/>
          <w:lang w:eastAsia="ru-RU"/>
        </w:rPr>
      </w:pPr>
    </w:p>
    <w:p w:rsidR="006151CD" w:rsidRDefault="00515C4B">
      <w:pPr>
        <w:jc w:val="center"/>
      </w:pPr>
      <w:r>
        <w:rPr>
          <w:b/>
          <w:bCs/>
          <w:szCs w:val="28"/>
          <w:lang w:eastAsia="ru-RU"/>
        </w:rPr>
        <w:t>3. Перечень профилактических мероприятий</w:t>
      </w:r>
    </w:p>
    <w:p w:rsidR="006151CD" w:rsidRDefault="006151CD">
      <w:pPr>
        <w:ind w:firstLine="709"/>
        <w:jc w:val="both"/>
      </w:pP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:rsidR="006151CD" w:rsidRDefault="000C7E12">
      <w:pPr>
        <w:ind w:firstLine="709"/>
        <w:jc w:val="both"/>
      </w:pPr>
      <w:r>
        <w:rPr>
          <w:szCs w:val="28"/>
          <w:lang w:eastAsia="ru-RU"/>
        </w:rPr>
        <w:t>О</w:t>
      </w:r>
      <w:r w:rsidR="00515C4B">
        <w:rPr>
          <w:szCs w:val="28"/>
          <w:lang w:eastAsia="ru-RU"/>
        </w:rPr>
        <w:t>сновны</w:t>
      </w:r>
      <w:r>
        <w:rPr>
          <w:szCs w:val="28"/>
          <w:lang w:eastAsia="ru-RU"/>
        </w:rPr>
        <w:t>е</w:t>
      </w:r>
      <w:r w:rsidR="00515C4B">
        <w:rPr>
          <w:szCs w:val="28"/>
          <w:lang w:eastAsia="ru-RU"/>
        </w:rPr>
        <w:t xml:space="preserve"> профилактически</w:t>
      </w:r>
      <w:r>
        <w:rPr>
          <w:szCs w:val="28"/>
          <w:lang w:eastAsia="ru-RU"/>
        </w:rPr>
        <w:t>е</w:t>
      </w:r>
      <w:r w:rsidR="00515C4B">
        <w:rPr>
          <w:szCs w:val="28"/>
          <w:lang w:eastAsia="ru-RU"/>
        </w:rPr>
        <w:t xml:space="preserve"> мероприяти</w:t>
      </w:r>
      <w:r>
        <w:rPr>
          <w:szCs w:val="28"/>
          <w:lang w:eastAsia="ru-RU"/>
        </w:rPr>
        <w:t>я</w:t>
      </w:r>
      <w:r w:rsidR="00515C4B">
        <w:rPr>
          <w:szCs w:val="28"/>
          <w:lang w:eastAsia="ru-RU"/>
        </w:rPr>
        <w:t xml:space="preserve"> на 202</w:t>
      </w:r>
      <w:r w:rsidR="00C610E0">
        <w:rPr>
          <w:szCs w:val="28"/>
          <w:lang w:eastAsia="ru-RU"/>
        </w:rPr>
        <w:t>6</w:t>
      </w:r>
      <w:r w:rsidR="00515C4B">
        <w:rPr>
          <w:szCs w:val="28"/>
          <w:lang w:eastAsia="ru-RU"/>
        </w:rPr>
        <w:t xml:space="preserve"> год приведен</w:t>
      </w:r>
      <w:r>
        <w:rPr>
          <w:szCs w:val="28"/>
          <w:lang w:eastAsia="ru-RU"/>
        </w:rPr>
        <w:t>ы</w:t>
      </w:r>
      <w:r w:rsidR="00515C4B">
        <w:rPr>
          <w:szCs w:val="28"/>
          <w:lang w:eastAsia="ru-RU"/>
        </w:rPr>
        <w:t xml:space="preserve"> в таблице:</w:t>
      </w:r>
    </w:p>
    <w:p w:rsidR="006151CD" w:rsidRDefault="00515C4B">
      <w:pPr>
        <w:ind w:firstLine="709"/>
        <w:jc w:val="right"/>
      </w:pPr>
      <w:r>
        <w:rPr>
          <w:szCs w:val="28"/>
          <w:lang w:eastAsia="ru-RU"/>
        </w:rPr>
        <w:t xml:space="preserve">   Таблица</w:t>
      </w:r>
    </w:p>
    <w:tbl>
      <w:tblPr>
        <w:tblW w:w="9366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676"/>
        <w:gridCol w:w="4111"/>
        <w:gridCol w:w="2879"/>
        <w:gridCol w:w="1700"/>
      </w:tblGrid>
      <w:tr w:rsidR="006151CD" w:rsidTr="001E4A1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center"/>
            </w:pPr>
            <w:r>
              <w:rPr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center"/>
            </w:pPr>
            <w:r>
              <w:rPr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center"/>
            </w:pPr>
            <w:r>
              <w:rPr>
                <w:b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center"/>
            </w:pPr>
            <w:r>
              <w:rPr>
                <w:b/>
                <w:sz w:val="24"/>
                <w:szCs w:val="24"/>
                <w:lang w:eastAsia="ru-RU"/>
              </w:rPr>
              <w:t>Срок реализации мероприятия  </w:t>
            </w:r>
          </w:p>
        </w:tc>
      </w:tr>
      <w:tr w:rsidR="006151CD" w:rsidTr="001E4A1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center"/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 w:rsidP="000C7E12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Размещение на официальном сайте Администрации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земельного контроля, а также текстов соответствующих нормативных правовых актов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должностное лицо уполномоченное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на осуществление муниципального контроля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соответствующей сфере деятельности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течение года        (по мере необходимости)</w:t>
            </w:r>
          </w:p>
        </w:tc>
      </w:tr>
      <w:tr w:rsidR="006151CD" w:rsidTr="001E4A1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center"/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должностные лица уполномоченные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на осуществление муниципального контроля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соответствующей сфере деятельности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течение года        (по мере необходимости)</w:t>
            </w:r>
          </w:p>
        </w:tc>
      </w:tr>
      <w:tr w:rsidR="006151CD" w:rsidTr="001E4A1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center"/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должностные лица уполномоченные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на осуществление муниципального контроля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соответствующей сфере деятельности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297492">
            <w:pPr>
              <w:widowControl w:val="0"/>
              <w:jc w:val="both"/>
            </w:pPr>
            <w:r w:rsidRPr="00297492">
              <w:rPr>
                <w:sz w:val="24"/>
                <w:szCs w:val="24"/>
                <w:lang w:eastAsia="ru-RU"/>
              </w:rPr>
              <w:t>Ежегодно (не позднее 1 июля года, следующего за отчетным годом)</w:t>
            </w:r>
          </w:p>
        </w:tc>
      </w:tr>
      <w:tr w:rsidR="006151CD" w:rsidTr="001E4A1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center"/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Объявление предостережения о недопустимости нарушения обязательных требований в соответствии с частью 4 статьи 44 Федерального закона от 31.07.2020 г. № 248-ФЗ «О государственном контроле (надзоре) и муниципальном контроле в Российской Федерации».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должностные лица уполномоченные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на осуществление муниципального контроля</w:t>
            </w:r>
          </w:p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соответствующей сфере деятельности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1CD" w:rsidRDefault="00515C4B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течение года        (по мере необходимости)</w:t>
            </w:r>
          </w:p>
        </w:tc>
      </w:tr>
      <w:tr w:rsidR="001E4A1F" w:rsidTr="001E4A1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1F" w:rsidRDefault="001E4A1F" w:rsidP="001E4A1F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1F" w:rsidRDefault="001E4A1F" w:rsidP="001E4A1F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 w:rsidRPr="002C2147">
              <w:rPr>
                <w:rFonts w:eastAsia="Calibri"/>
                <w:sz w:val="24"/>
                <w:szCs w:val="24"/>
              </w:rPr>
              <w:t>Консультирование осуществляется по</w:t>
            </w:r>
            <w:r w:rsidRPr="002C2147">
              <w:rPr>
                <w:sz w:val="24"/>
                <w:szCs w:val="24"/>
              </w:rPr>
              <w:t xml:space="preserve"> телефон</w:t>
            </w:r>
            <w:r>
              <w:rPr>
                <w:sz w:val="24"/>
                <w:szCs w:val="24"/>
              </w:rPr>
              <w:t xml:space="preserve">у, посредством </w:t>
            </w:r>
            <w:r w:rsidRPr="002C2147">
              <w:rPr>
                <w:sz w:val="24"/>
                <w:szCs w:val="24"/>
              </w:rPr>
              <w:t xml:space="preserve">видео-конференц-связи, </w:t>
            </w:r>
            <w:r>
              <w:rPr>
                <w:sz w:val="24"/>
                <w:szCs w:val="24"/>
              </w:rPr>
              <w:t>на личном приеме либо в ходе проведения профилактических мероприятий, контрольных мероприятий. Консультирование в устной форме может осуществляться также на собраниях и конференциях граждан. П</w:t>
            </w:r>
            <w:r w:rsidRPr="002C2147">
              <w:rPr>
                <w:sz w:val="24"/>
                <w:szCs w:val="24"/>
              </w:rPr>
              <w:t xml:space="preserve">ри получении письменного запроса - в письменной форме в порядке, установленном Федеральным </w:t>
            </w:r>
            <w:hyperlink r:id="rId8" w:history="1">
              <w:r w:rsidRPr="002C2147">
                <w:rPr>
                  <w:sz w:val="24"/>
                  <w:szCs w:val="24"/>
                </w:rPr>
                <w:t>законом</w:t>
              </w:r>
            </w:hyperlink>
            <w:r w:rsidRPr="002C2147">
              <w:rPr>
                <w:sz w:val="24"/>
                <w:szCs w:val="24"/>
              </w:rPr>
              <w:t xml:space="preserve"> «О порядке рассмотрения обращения</w:t>
            </w:r>
            <w:r>
              <w:rPr>
                <w:sz w:val="24"/>
                <w:szCs w:val="24"/>
              </w:rPr>
              <w:t xml:space="preserve"> граждан Российской Федерации».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1F" w:rsidRDefault="001E4A1F" w:rsidP="001E4A1F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должностные лица уполномоченные</w:t>
            </w:r>
          </w:p>
          <w:p w:rsidR="001E4A1F" w:rsidRDefault="001E4A1F" w:rsidP="001E4A1F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на осуществление муниципального контроля</w:t>
            </w:r>
          </w:p>
          <w:p w:rsidR="001E4A1F" w:rsidRDefault="001E4A1F" w:rsidP="001E4A1F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в соответствующей сфере деятельности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1F" w:rsidRDefault="001E4A1F" w:rsidP="001E4A1F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течение года  (по мере необходимости)</w:t>
            </w:r>
          </w:p>
        </w:tc>
      </w:tr>
      <w:tr w:rsidR="001E4A1F" w:rsidTr="001E4A1F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1F" w:rsidRDefault="001E4A1F" w:rsidP="001E4A1F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1F" w:rsidRDefault="001E4A1F" w:rsidP="001E4A1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 </w:t>
            </w:r>
          </w:p>
          <w:p w:rsidR="001E4A1F" w:rsidRDefault="001E4A1F" w:rsidP="001E4A1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 </w:t>
            </w:r>
          </w:p>
          <w:p w:rsidR="001E4A1F" w:rsidRPr="00496AAF" w:rsidRDefault="001E4A1F" w:rsidP="00496AA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При проведении профилактического визита гражданам, организациям не могут выдаваться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1F" w:rsidRDefault="001E4A1F" w:rsidP="001E4A1F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должностные лица уполномоченные</w:t>
            </w:r>
          </w:p>
          <w:p w:rsidR="001E4A1F" w:rsidRDefault="001E4A1F" w:rsidP="001E4A1F">
            <w:pPr>
              <w:widowControl w:val="0"/>
              <w:jc w:val="both"/>
            </w:pPr>
            <w:r>
              <w:rPr>
                <w:sz w:val="24"/>
                <w:szCs w:val="24"/>
                <w:lang w:eastAsia="ru-RU"/>
              </w:rPr>
              <w:t>на осуществление муниципального контроля</w:t>
            </w:r>
          </w:p>
          <w:p w:rsidR="001E4A1F" w:rsidRDefault="001E4A1F" w:rsidP="001E4A1F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соответствующей сфере деятельности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4A1F" w:rsidRDefault="001E4A1F" w:rsidP="001E4A1F">
            <w:pPr>
              <w:widowControl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 течение года        (по мере необходимости)</w:t>
            </w:r>
          </w:p>
        </w:tc>
      </w:tr>
    </w:tbl>
    <w:p w:rsidR="00D674DA" w:rsidRDefault="00D674DA" w:rsidP="00C12665">
      <w:pPr>
        <w:jc w:val="both"/>
        <w:rPr>
          <w:b/>
          <w:szCs w:val="28"/>
        </w:rPr>
      </w:pPr>
    </w:p>
    <w:p w:rsidR="006151CD" w:rsidRDefault="00515C4B">
      <w:pPr>
        <w:ind w:firstLine="709"/>
        <w:jc w:val="both"/>
      </w:pPr>
      <w:r>
        <w:rPr>
          <w:b/>
          <w:szCs w:val="28"/>
        </w:rPr>
        <w:t>4. Показатели результативности и эффективности программы профилактики рисков причинения вреда</w:t>
      </w:r>
    </w:p>
    <w:p w:rsidR="006151CD" w:rsidRDefault="006151CD">
      <w:pPr>
        <w:ind w:firstLine="709"/>
        <w:jc w:val="both"/>
        <w:rPr>
          <w:b/>
          <w:szCs w:val="28"/>
        </w:rPr>
      </w:pP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 xml:space="preserve">Ожидаемый результат </w:t>
      </w:r>
      <w:r>
        <w:rPr>
          <w:szCs w:val="28"/>
        </w:rPr>
        <w:t xml:space="preserve">программы профилактики рисков причинения вреда </w:t>
      </w:r>
      <w:r>
        <w:rPr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</w:t>
      </w:r>
      <w:r w:rsidR="000C7E12">
        <w:rPr>
          <w:szCs w:val="28"/>
          <w:lang w:eastAsia="ru-RU"/>
        </w:rPr>
        <w:t>,</w:t>
      </w:r>
      <w:r>
        <w:rPr>
          <w:szCs w:val="28"/>
          <w:lang w:eastAsia="ru-RU"/>
        </w:rPr>
        <w:t xml:space="preserve">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 xml:space="preserve">Показатели результативности </w:t>
      </w:r>
      <w:r>
        <w:rPr>
          <w:szCs w:val="28"/>
        </w:rPr>
        <w:t>программы профилактики рисков причинения вреда</w:t>
      </w:r>
      <w:r>
        <w:rPr>
          <w:szCs w:val="28"/>
          <w:lang w:eastAsia="ru-RU"/>
        </w:rPr>
        <w:t>: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1) количество выявленных нарушений требований земельного законодательства, ед.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2) количество проведенных профилактических мероприятий, ед.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 xml:space="preserve">Показатели эффективности </w:t>
      </w:r>
      <w:r>
        <w:rPr>
          <w:szCs w:val="28"/>
        </w:rPr>
        <w:t>программы профилактики рисков причинения вреда</w:t>
      </w:r>
      <w:r>
        <w:rPr>
          <w:szCs w:val="28"/>
          <w:lang w:eastAsia="ru-RU"/>
        </w:rPr>
        <w:t>: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1) снижение количества выявленных при проведении контрольных мероприятий нарушений требований земельного законодательства.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2) доля профилактических мероприятий в объеме контрольных мероприятий, %.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6151CD" w:rsidRDefault="00515C4B">
      <w:pPr>
        <w:ind w:firstLine="709"/>
        <w:jc w:val="both"/>
      </w:pPr>
      <w:r>
        <w:rPr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6151CD" w:rsidRDefault="00515C4B">
      <w:pPr>
        <w:ind w:firstLine="709"/>
        <w:jc w:val="center"/>
      </w:pPr>
      <w:r>
        <w:rPr>
          <w:rFonts w:eastAsia="Arial CYR"/>
          <w:color w:val="000000"/>
          <w:szCs w:val="28"/>
          <w:lang w:eastAsia="ru-RU"/>
        </w:rPr>
        <w:t>___________</w:t>
      </w:r>
    </w:p>
    <w:p w:rsidR="006151CD" w:rsidRDefault="006151CD"/>
    <w:sectPr w:rsidR="006151CD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840" w:rsidRDefault="00C04840" w:rsidP="0044230C">
      <w:r>
        <w:separator/>
      </w:r>
    </w:p>
  </w:endnote>
  <w:endnote w:type="continuationSeparator" w:id="0">
    <w:p w:rsidR="00C04840" w:rsidRDefault="00C04840" w:rsidP="0044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840" w:rsidRDefault="00C04840" w:rsidP="0044230C">
      <w:r>
        <w:separator/>
      </w:r>
    </w:p>
  </w:footnote>
  <w:footnote w:type="continuationSeparator" w:id="0">
    <w:p w:rsidR="00C04840" w:rsidRDefault="00C04840" w:rsidP="00442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1CD"/>
    <w:rsid w:val="00066798"/>
    <w:rsid w:val="000A6FB8"/>
    <w:rsid w:val="000C7E12"/>
    <w:rsid w:val="001E4A1F"/>
    <w:rsid w:val="00203A02"/>
    <w:rsid w:val="002220DF"/>
    <w:rsid w:val="00242E37"/>
    <w:rsid w:val="00297492"/>
    <w:rsid w:val="002F5D14"/>
    <w:rsid w:val="00392B88"/>
    <w:rsid w:val="003A17E6"/>
    <w:rsid w:val="0044230C"/>
    <w:rsid w:val="004705F8"/>
    <w:rsid w:val="00496AAF"/>
    <w:rsid w:val="004A3541"/>
    <w:rsid w:val="00515C4B"/>
    <w:rsid w:val="00534408"/>
    <w:rsid w:val="006151CD"/>
    <w:rsid w:val="00650350"/>
    <w:rsid w:val="00691C48"/>
    <w:rsid w:val="006A35C6"/>
    <w:rsid w:val="006B15C7"/>
    <w:rsid w:val="007A0DB2"/>
    <w:rsid w:val="008531EC"/>
    <w:rsid w:val="00994B72"/>
    <w:rsid w:val="009D28DA"/>
    <w:rsid w:val="00A3399A"/>
    <w:rsid w:val="00A6284D"/>
    <w:rsid w:val="00AC43B7"/>
    <w:rsid w:val="00B55853"/>
    <w:rsid w:val="00BA012F"/>
    <w:rsid w:val="00C04840"/>
    <w:rsid w:val="00C12665"/>
    <w:rsid w:val="00C610E0"/>
    <w:rsid w:val="00D04105"/>
    <w:rsid w:val="00D674DA"/>
    <w:rsid w:val="00DC4958"/>
    <w:rsid w:val="00DE5945"/>
    <w:rsid w:val="00E00F22"/>
    <w:rsid w:val="00EC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3D6C3"/>
  <w15:docId w15:val="{AE80B3B8-F6CC-4D8E-8D62-CBB76F6DB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134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4">
    <w:name w:val="Body Text"/>
    <w:basedOn w:val="a"/>
    <w:link w:val="a5"/>
    <w:pPr>
      <w:spacing w:after="140" w:line="276" w:lineRule="auto"/>
    </w:pPr>
  </w:style>
  <w:style w:type="paragraph" w:styleId="a6">
    <w:name w:val="List"/>
    <w:basedOn w:val="a4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1">
    <w:name w:val="Абзац списка1"/>
    <w:basedOn w:val="a"/>
    <w:qFormat/>
    <w:rsid w:val="00152134"/>
    <w:pPr>
      <w:spacing w:after="200"/>
      <w:ind w:left="720"/>
      <w:contextualSpacing/>
    </w:pPr>
  </w:style>
  <w:style w:type="paragraph" w:customStyle="1" w:styleId="Iioaioo">
    <w:name w:val="Ii oaio?o"/>
    <w:basedOn w:val="a"/>
    <w:qFormat/>
    <w:pPr>
      <w:keepNext/>
      <w:keepLines/>
      <w:spacing w:before="240" w:after="240"/>
      <w:jc w:val="center"/>
    </w:pPr>
    <w:rPr>
      <w:b/>
    </w:rPr>
  </w:style>
  <w:style w:type="paragraph" w:customStyle="1" w:styleId="ConsPlusTitle">
    <w:name w:val="ConsPlusTitle"/>
    <w:rsid w:val="00650350"/>
    <w:pPr>
      <w:autoSpaceDE w:val="0"/>
    </w:pPr>
    <w:rPr>
      <w:rFonts w:ascii="Times New Roman" w:eastAsia="Arial" w:hAnsi="Times New Roman" w:cs="Times New Roman"/>
      <w:b/>
      <w:bCs/>
      <w:sz w:val="24"/>
      <w:szCs w:val="24"/>
      <w:lang w:eastAsia="zh-CN"/>
    </w:rPr>
  </w:style>
  <w:style w:type="paragraph" w:customStyle="1" w:styleId="10">
    <w:name w:val="Обычный1"/>
    <w:qFormat/>
    <w:rsid w:val="008531EC"/>
    <w:pPr>
      <w:spacing w:after="200" w:line="276" w:lineRule="auto"/>
    </w:pPr>
    <w:rPr>
      <w:rFonts w:ascii="Calibri" w:eastAsia="SimSun" w:hAnsi="Calibri" w:cs="Calibri"/>
    </w:rPr>
  </w:style>
  <w:style w:type="paragraph" w:styleId="a9">
    <w:name w:val="Balloon Text"/>
    <w:basedOn w:val="a"/>
    <w:link w:val="aa"/>
    <w:uiPriority w:val="99"/>
    <w:semiHidden/>
    <w:unhideWhenUsed/>
    <w:rsid w:val="008531E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31EC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a5">
    <w:name w:val="Основной текст Знак"/>
    <w:basedOn w:val="a0"/>
    <w:link w:val="a4"/>
    <w:rsid w:val="009D28DA"/>
    <w:rPr>
      <w:rFonts w:ascii="Times New Roman" w:eastAsia="Times New Roman" w:hAnsi="Times New Roman" w:cs="Times New Roman"/>
      <w:sz w:val="28"/>
      <w:szCs w:val="20"/>
      <w:lang w:eastAsia="zh-CN"/>
    </w:rPr>
  </w:style>
  <w:style w:type="table" w:styleId="ab">
    <w:name w:val="Table Grid"/>
    <w:basedOn w:val="a1"/>
    <w:uiPriority w:val="59"/>
    <w:rsid w:val="0044230C"/>
    <w:pPr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44230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230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e">
    <w:name w:val="footer"/>
    <w:basedOn w:val="a"/>
    <w:link w:val="af"/>
    <w:uiPriority w:val="99"/>
    <w:unhideWhenUsed/>
    <w:rsid w:val="0044230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230C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ConsPlusNormal">
    <w:name w:val="ConsPlusNormal"/>
    <w:rsid w:val="0044230C"/>
    <w:pPr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8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379AAFAA1D100E328F2BAF8EED5A2F2B76C9320D2F17931C22AAB6D3F68CA0190E3892E5C305E8C6BBD71DFE0039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85053-35EB-49CC-B56A-0127E6C1B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8</Pages>
  <Words>2017</Words>
  <Characters>11498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dc:description/>
  <cp:lastModifiedBy>адм</cp:lastModifiedBy>
  <cp:revision>17</cp:revision>
  <cp:lastPrinted>2025-12-15T07:27:00Z</cp:lastPrinted>
  <dcterms:created xsi:type="dcterms:W3CDTF">2024-09-23T11:04:00Z</dcterms:created>
  <dcterms:modified xsi:type="dcterms:W3CDTF">2025-12-15T07:38:00Z</dcterms:modified>
  <dc:language>ru-RU</dc:language>
</cp:coreProperties>
</file>